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F" w:rsidRPr="00A54B2F" w:rsidRDefault="00A54B2F" w:rsidP="00A54B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A54B2F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54B2F" w:rsidRDefault="00A54B2F" w:rsidP="00A54B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Н</w:t>
      </w:r>
      <w:r w:rsidRPr="00A54B2F">
        <w:rPr>
          <w:rFonts w:ascii="Times New Roman" w:hAnsi="Times New Roman" w:cs="Times New Roman"/>
          <w:bCs/>
          <w:sz w:val="24"/>
          <w:szCs w:val="24"/>
        </w:rPr>
        <w:t>астанови з якості</w:t>
      </w:r>
    </w:p>
    <w:p w:rsidR="00A54B2F" w:rsidRPr="00A54B2F" w:rsidRDefault="00A54B2F" w:rsidP="00A54B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B2F" w:rsidRPr="00A54B2F" w:rsidRDefault="00A54B2F" w:rsidP="00A54B2F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B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внутрішніх і зовнішніх чинників, що впливають на </w:t>
      </w:r>
      <w:proofErr w:type="spellStart"/>
      <w:r w:rsidRPr="00A54B2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СУЯ</w:t>
      </w:r>
      <w:proofErr w:type="spellEnd"/>
    </w:p>
    <w:p w:rsidR="00A54B2F" w:rsidRPr="00A54B2F" w:rsidRDefault="00A54B2F" w:rsidP="00A54B2F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B2F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Фастівській міській раді та її виконавчих органах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54B2F" w:rsidTr="00A54B2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чинника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Аспекти впливу</w:t>
            </w:r>
          </w:p>
        </w:tc>
        <w:tc>
          <w:tcPr>
            <w:tcW w:w="2393" w:type="dxa"/>
          </w:tcPr>
          <w:p w:rsidR="00A54B2F" w:rsidRPr="00A54B2F" w:rsidRDefault="00A54B2F" w:rsidP="00A5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B2F" w:rsidRPr="00A54B2F" w:rsidRDefault="00A54B2F" w:rsidP="00A54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впливу</w:t>
            </w:r>
          </w:p>
          <w:p w:rsidR="00A54B2F" w:rsidRPr="00A54B2F" w:rsidRDefault="00A54B2F" w:rsidP="00A5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F" w:rsidTr="00956DEB">
        <w:tc>
          <w:tcPr>
            <w:tcW w:w="9571" w:type="dxa"/>
            <w:gridSpan w:val="4"/>
          </w:tcPr>
          <w:p w:rsidR="00A54B2F" w:rsidRPr="00A54B2F" w:rsidRDefault="00A54B2F" w:rsidP="00A54B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1.Зовнішні чинники</w:t>
            </w:r>
          </w:p>
          <w:p w:rsidR="00A54B2F" w:rsidRDefault="00A54B2F" w:rsidP="00A5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Політична та соціально-економічна ситуація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Стабільність функціонування органу самоврядування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Рівень якості життя населення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Законодавчі та нормативні вимоги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Нормативне забезпечення діяльності організації та процесу надання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Регуляторна діяльність органів влади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Делегування повноважень</w:t>
            </w:r>
          </w:p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Здійснення функцій зовнішнього контролю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Взаємодія з органами місцевого самоврядування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Надання дозволів та адміністративних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Місцева громада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Потенційні споживачі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</w:p>
        </w:tc>
      </w:tr>
      <w:tr w:rsidR="00A54B2F" w:rsidTr="005E66EE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Юридичні та фізичні особи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Отримувачі</w:t>
            </w:r>
            <w:proofErr w:type="spellEnd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</w:p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Фінансові установи, інвестиційний клімат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Фінансування проектів, банківські послуги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Міжнародне партнерство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Залучення інвестицій,</w:t>
            </w:r>
          </w:p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передовий досвід самоврядування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</w:p>
        </w:tc>
      </w:tr>
      <w:tr w:rsidR="00A54B2F" w:rsidTr="00D63AEF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Засоби масової інформації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Вплив на імідж Фастівської міської ради та її виконавчих органів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</w:t>
            </w:r>
          </w:p>
        </w:tc>
      </w:tr>
      <w:tr w:rsidR="00A54B2F" w:rsidTr="00062239">
        <w:tc>
          <w:tcPr>
            <w:tcW w:w="9571" w:type="dxa"/>
            <w:gridSpan w:val="4"/>
          </w:tcPr>
          <w:p w:rsidR="00A54B2F" w:rsidRDefault="00A54B2F" w:rsidP="00A54B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4B2F" w:rsidRPr="00A54B2F" w:rsidRDefault="00A54B2F" w:rsidP="00A54B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2.Внутрішні чинники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Структура організації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виконавчих органів при надання послуги 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F27922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чинника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Аспекти впливу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впливу</w:t>
            </w:r>
          </w:p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Наявність персоналу з відповідною кваліфікацією та компетентністю,</w:t>
            </w:r>
          </w:p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дових</w:t>
            </w:r>
            <w:proofErr w:type="spellEnd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обов»язків</w:t>
            </w:r>
            <w:proofErr w:type="spellEnd"/>
          </w:p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дисци-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пліна</w:t>
            </w:r>
            <w:proofErr w:type="spellEnd"/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процеси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Наявність задокументованої інформації щодо процесів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Інфраструктура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 надання 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Інформаційне забезпечення,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ІТ-технології</w:t>
            </w:r>
            <w:proofErr w:type="spellEnd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, автоматизація процесів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Оптимізація процесу надання 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Структура організації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Взаємодія виконавчих органів при надання послуги 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Наявність персоналу з відповідною кваліфікацією та компетентністю,</w:t>
            </w:r>
          </w:p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дових</w:t>
            </w:r>
            <w:proofErr w:type="spellEnd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обов»язків</w:t>
            </w:r>
            <w:proofErr w:type="spellEnd"/>
          </w:p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дисци-</w:t>
            </w: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пліна</w:t>
            </w:r>
            <w:proofErr w:type="spellEnd"/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процеси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Наявність задокументованої інформації щодо процесів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Інфраструктура </w:t>
            </w:r>
          </w:p>
        </w:tc>
        <w:tc>
          <w:tcPr>
            <w:tcW w:w="2393" w:type="dxa"/>
          </w:tcPr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 надання  послуг</w:t>
            </w:r>
          </w:p>
        </w:tc>
        <w:tc>
          <w:tcPr>
            <w:tcW w:w="2393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Низький </w:t>
            </w:r>
          </w:p>
        </w:tc>
      </w:tr>
      <w:tr w:rsidR="00A54B2F" w:rsidTr="004D039B">
        <w:tc>
          <w:tcPr>
            <w:tcW w:w="534" w:type="dxa"/>
            <w:vAlign w:val="center"/>
          </w:tcPr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1" w:type="dxa"/>
            <w:vAlign w:val="center"/>
          </w:tcPr>
          <w:p w:rsidR="00A54B2F" w:rsidRPr="00A54B2F" w:rsidRDefault="00A54B2F" w:rsidP="00BF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Інформаційне забезпечення, </w:t>
            </w:r>
            <w:proofErr w:type="spellStart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ІТ-технології</w:t>
            </w:r>
            <w:proofErr w:type="spellEnd"/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, автоматизація процесів</w:t>
            </w:r>
          </w:p>
        </w:tc>
        <w:tc>
          <w:tcPr>
            <w:tcW w:w="2393" w:type="dxa"/>
          </w:tcPr>
          <w:p w:rsid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F" w:rsidRPr="00A54B2F" w:rsidRDefault="00A54B2F" w:rsidP="00BF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>Оптимізація процесу надання  послуг</w:t>
            </w:r>
          </w:p>
        </w:tc>
        <w:tc>
          <w:tcPr>
            <w:tcW w:w="2393" w:type="dxa"/>
            <w:vAlign w:val="center"/>
          </w:tcPr>
          <w:p w:rsid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2F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  <w:p w:rsid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2F" w:rsidRPr="00A54B2F" w:rsidRDefault="00A54B2F" w:rsidP="00BF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AB" w:rsidRPr="00A54B2F" w:rsidRDefault="00A54B2F" w:rsidP="00A54B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6BAB" w:rsidRPr="00A54B2F" w:rsidSect="000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B2F"/>
    <w:rsid w:val="00055513"/>
    <w:rsid w:val="003330F1"/>
    <w:rsid w:val="008970B6"/>
    <w:rsid w:val="00A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B2F"/>
    <w:pPr>
      <w:spacing w:after="160" w:line="259" w:lineRule="auto"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A5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1451</Words>
  <Characters>828</Characters>
  <Application>Microsoft Office Word</Application>
  <DocSecurity>0</DocSecurity>
  <Lines>6</Lines>
  <Paragraphs>4</Paragraphs>
  <ScaleCrop>false</ScaleCrop>
  <Company>Ya Blondinko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1</cp:revision>
  <dcterms:created xsi:type="dcterms:W3CDTF">2018-07-31T11:06:00Z</dcterms:created>
  <dcterms:modified xsi:type="dcterms:W3CDTF">2018-07-31T11:20:00Z</dcterms:modified>
</cp:coreProperties>
</file>